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bottomFromText="200" w:vertAnchor="text" w:horzAnchor="margin" w:tblpXSpec="center" w:tblpY="-3748"/>
        <w:tblW w:w="10348" w:type="dxa"/>
        <w:tblLook w:val="01E0" w:firstRow="1" w:lastRow="1" w:firstColumn="1" w:lastColumn="1" w:noHBand="0" w:noVBand="0"/>
      </w:tblPr>
      <w:tblGrid>
        <w:gridCol w:w="3261"/>
        <w:gridCol w:w="4110"/>
        <w:gridCol w:w="2977"/>
      </w:tblGrid>
      <w:tr w:rsidR="00F91C72" w:rsidRPr="00B13C0B" w:rsidTr="00FE7FF0">
        <w:tc>
          <w:tcPr>
            <w:tcW w:w="3261" w:type="dxa"/>
          </w:tcPr>
          <w:p w:rsidR="00F91C72" w:rsidRPr="00B13C0B" w:rsidRDefault="00F91C72" w:rsidP="00FE7FF0">
            <w:pPr>
              <w:jc w:val="center"/>
              <w:rPr>
                <w:b/>
                <w:sz w:val="2"/>
                <w:szCs w:val="2"/>
              </w:rPr>
            </w:pPr>
          </w:p>
          <w:p w:rsidR="00F91C72" w:rsidRPr="00B13C0B" w:rsidRDefault="00F91C72" w:rsidP="00FE7FF0">
            <w:pPr>
              <w:jc w:val="center"/>
              <w:rPr>
                <w:b/>
                <w:sz w:val="18"/>
                <w:szCs w:val="18"/>
              </w:rPr>
            </w:pPr>
          </w:p>
          <w:p w:rsidR="00F91C72" w:rsidRPr="00B13C0B" w:rsidRDefault="00F91C72" w:rsidP="00FE7FF0">
            <w:pPr>
              <w:jc w:val="center"/>
              <w:rPr>
                <w:b/>
                <w:sz w:val="18"/>
                <w:szCs w:val="18"/>
              </w:rPr>
            </w:pPr>
          </w:p>
          <w:p w:rsidR="00F91C72" w:rsidRPr="00B13C0B" w:rsidRDefault="00F91C72" w:rsidP="00FE7FF0">
            <w:pPr>
              <w:jc w:val="center"/>
              <w:rPr>
                <w:b/>
                <w:sz w:val="18"/>
                <w:szCs w:val="18"/>
              </w:rPr>
            </w:pPr>
            <w:r w:rsidRPr="00B13C0B">
              <w:rPr>
                <w:b/>
                <w:sz w:val="18"/>
                <w:szCs w:val="18"/>
              </w:rPr>
              <w:t>REPUBLIQUE DU CAMEROUN</w:t>
            </w:r>
          </w:p>
        </w:tc>
        <w:tc>
          <w:tcPr>
            <w:tcW w:w="4110" w:type="dxa"/>
            <w:vMerge w:val="restart"/>
          </w:tcPr>
          <w:p w:rsidR="00F91C72" w:rsidRPr="00B13C0B" w:rsidRDefault="00F91C72" w:rsidP="00FE7FF0">
            <w:pPr>
              <w:rPr>
                <w:b/>
                <w:sz w:val="18"/>
                <w:szCs w:val="18"/>
              </w:rPr>
            </w:pPr>
          </w:p>
          <w:p w:rsidR="00F91C72" w:rsidRPr="00B13C0B" w:rsidRDefault="00F91C72" w:rsidP="00FE7FF0">
            <w:pPr>
              <w:rPr>
                <w:b/>
                <w:sz w:val="18"/>
                <w:szCs w:val="18"/>
              </w:rPr>
            </w:pPr>
            <w:r w:rsidRPr="00B13C0B">
              <w:rPr>
                <w:noProof/>
              </w:rPr>
              <w:drawing>
                <wp:anchor distT="36576" distB="36576" distL="36576" distR="36576" simplePos="0" relativeHeight="251659264" behindDoc="0" locked="0" layoutInCell="1" allowOverlap="1" wp14:anchorId="1BF588FA" wp14:editId="35949A8A">
                  <wp:simplePos x="0" y="0"/>
                  <wp:positionH relativeFrom="column">
                    <wp:posOffset>746760</wp:posOffset>
                  </wp:positionH>
                  <wp:positionV relativeFrom="paragraph">
                    <wp:posOffset>93345</wp:posOffset>
                  </wp:positionV>
                  <wp:extent cx="1076325" cy="1209675"/>
                  <wp:effectExtent l="0" t="0" r="0" b="952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4">
                            <a:clrChange>
                              <a:clrFrom>
                                <a:srgbClr val="99CC99"/>
                              </a:clrFrom>
                              <a:clrTo>
                                <a:srgbClr val="99CC99">
                                  <a:alpha val="0"/>
                                </a:srgbClr>
                              </a:clrTo>
                            </a:clrChange>
                            <a:lum contrast="36000"/>
                            <a:extLst>
                              <a:ext uri="{28A0092B-C50C-407E-A947-70E740481C1C}">
                                <a14:useLocalDpi xmlns:a14="http://schemas.microsoft.com/office/drawing/2010/main" val="0"/>
                              </a:ext>
                            </a:extLst>
                          </a:blip>
                          <a:srcRect/>
                          <a:stretch>
                            <a:fillRect/>
                          </a:stretch>
                        </pic:blipFill>
                        <pic:spPr bwMode="auto">
                          <a:xfrm>
                            <a:off x="0" y="0"/>
                            <a:ext cx="1076325" cy="1209675"/>
                          </a:xfrm>
                          <a:prstGeom prst="rect">
                            <a:avLst/>
                          </a:prstGeom>
                          <a:noFill/>
                        </pic:spPr>
                      </pic:pic>
                    </a:graphicData>
                  </a:graphic>
                  <wp14:sizeRelH relativeFrom="page">
                    <wp14:pctWidth>0</wp14:pctWidth>
                  </wp14:sizeRelH>
                  <wp14:sizeRelV relativeFrom="page">
                    <wp14:pctHeight>0</wp14:pctHeight>
                  </wp14:sizeRelV>
                </wp:anchor>
              </w:drawing>
            </w:r>
          </w:p>
        </w:tc>
        <w:tc>
          <w:tcPr>
            <w:tcW w:w="2977" w:type="dxa"/>
            <w:vAlign w:val="center"/>
          </w:tcPr>
          <w:p w:rsidR="00F91C72" w:rsidRPr="00B13C0B" w:rsidRDefault="00F91C72" w:rsidP="00FE7FF0">
            <w:pPr>
              <w:jc w:val="center"/>
              <w:rPr>
                <w:b/>
                <w:sz w:val="2"/>
                <w:szCs w:val="2"/>
              </w:rPr>
            </w:pPr>
          </w:p>
          <w:p w:rsidR="00F91C72" w:rsidRPr="00B13C0B" w:rsidRDefault="00F91C72" w:rsidP="00FE7FF0">
            <w:pPr>
              <w:jc w:val="center"/>
              <w:rPr>
                <w:b/>
                <w:sz w:val="18"/>
                <w:szCs w:val="18"/>
              </w:rPr>
            </w:pPr>
          </w:p>
          <w:p w:rsidR="00F91C72" w:rsidRPr="00B13C0B" w:rsidRDefault="00F91C72" w:rsidP="00FE7FF0">
            <w:pPr>
              <w:jc w:val="center"/>
              <w:rPr>
                <w:b/>
                <w:sz w:val="18"/>
                <w:szCs w:val="18"/>
              </w:rPr>
            </w:pPr>
          </w:p>
          <w:p w:rsidR="00F91C72" w:rsidRPr="00B13C0B" w:rsidRDefault="00F91C72" w:rsidP="00FE7FF0">
            <w:pPr>
              <w:jc w:val="center"/>
              <w:rPr>
                <w:b/>
                <w:sz w:val="18"/>
                <w:szCs w:val="18"/>
              </w:rPr>
            </w:pPr>
            <w:r w:rsidRPr="00B13C0B">
              <w:rPr>
                <w:b/>
                <w:sz w:val="18"/>
                <w:szCs w:val="18"/>
              </w:rPr>
              <w:t>REPUBLIC OF CAMEROON</w:t>
            </w:r>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Paix-Travail-Patrie</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rPr>
            </w:pPr>
            <w:proofErr w:type="spellStart"/>
            <w:r w:rsidRPr="00B13C0B">
              <w:rPr>
                <w:b/>
                <w:sz w:val="18"/>
                <w:szCs w:val="18"/>
              </w:rPr>
              <w:t>Peace</w:t>
            </w:r>
            <w:proofErr w:type="spellEnd"/>
            <w:r w:rsidRPr="00B13C0B">
              <w:rPr>
                <w:b/>
                <w:sz w:val="18"/>
                <w:szCs w:val="18"/>
              </w:rPr>
              <w:t>-Work-</w:t>
            </w:r>
            <w:proofErr w:type="spellStart"/>
            <w:r w:rsidRPr="00B13C0B">
              <w:rPr>
                <w:b/>
                <w:sz w:val="18"/>
                <w:szCs w:val="18"/>
              </w:rPr>
              <w:t>Fatherland</w:t>
            </w:r>
            <w:proofErr w:type="spellEnd"/>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rPr>
            </w:pPr>
            <w:r w:rsidRPr="00B13C0B">
              <w:rPr>
                <w:b/>
                <w:sz w:val="18"/>
                <w:szCs w:val="18"/>
              </w:rPr>
              <w:t>-------------</w:t>
            </w:r>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MINISTERE DES POSTES ET TELECOMMUNICATIONS</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lang w:val="en-GB"/>
              </w:rPr>
            </w:pPr>
            <w:r w:rsidRPr="00B13C0B">
              <w:rPr>
                <w:b/>
                <w:sz w:val="18"/>
                <w:szCs w:val="18"/>
                <w:lang w:val="en-GB"/>
              </w:rPr>
              <w:t>MINISTRY OF POSTS AND TELECOMMUNICATIONS</w:t>
            </w:r>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lang w:val="en-GB"/>
              </w:rPr>
            </w:pPr>
            <w:r w:rsidRPr="00B13C0B">
              <w:rPr>
                <w:b/>
                <w:sz w:val="18"/>
                <w:szCs w:val="18"/>
                <w:lang w:val="en-GB"/>
              </w:rPr>
              <w:t>-------------</w:t>
            </w:r>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SECRETARIAT GENERAL</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lang w:val="en-GB"/>
              </w:rPr>
            </w:pPr>
            <w:r w:rsidRPr="00B13C0B">
              <w:rPr>
                <w:b/>
                <w:sz w:val="18"/>
                <w:szCs w:val="18"/>
                <w:lang w:val="en-GB"/>
              </w:rPr>
              <w:t>GENERAL SECRETARIAT</w:t>
            </w:r>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lang w:val="en-GB"/>
              </w:rPr>
            </w:pPr>
            <w:r w:rsidRPr="00B13C0B">
              <w:rPr>
                <w:b/>
                <w:sz w:val="18"/>
                <w:szCs w:val="18"/>
                <w:lang w:val="en-GB"/>
              </w:rPr>
              <w:t>---------------</w:t>
            </w:r>
          </w:p>
        </w:tc>
      </w:tr>
      <w:tr w:rsidR="00F91C72" w:rsidRPr="00B13C0B" w:rsidTr="00FE7FF0">
        <w:tc>
          <w:tcPr>
            <w:tcW w:w="3261" w:type="dxa"/>
            <w:hideMark/>
          </w:tcPr>
          <w:p w:rsidR="00F91C72" w:rsidRPr="00B13C0B" w:rsidRDefault="00F91C72" w:rsidP="00FE7FF0">
            <w:pPr>
              <w:jc w:val="center"/>
              <w:rPr>
                <w:b/>
                <w:sz w:val="18"/>
                <w:szCs w:val="18"/>
              </w:rPr>
            </w:pPr>
            <w:r w:rsidRPr="00B13C0B">
              <w:rPr>
                <w:b/>
                <w:sz w:val="18"/>
                <w:szCs w:val="18"/>
              </w:rPr>
              <w:t xml:space="preserve">DIRECTION DES AFFAIRES </w:t>
            </w:r>
          </w:p>
          <w:p w:rsidR="00F91C72" w:rsidRPr="00B13C0B" w:rsidRDefault="00F91C72" w:rsidP="00FE7FF0">
            <w:pPr>
              <w:jc w:val="center"/>
              <w:rPr>
                <w:b/>
                <w:sz w:val="18"/>
                <w:szCs w:val="18"/>
              </w:rPr>
            </w:pPr>
            <w:r w:rsidRPr="00B13C0B">
              <w:rPr>
                <w:b/>
                <w:sz w:val="18"/>
                <w:szCs w:val="18"/>
              </w:rPr>
              <w:t>GENERALES</w:t>
            </w:r>
          </w:p>
          <w:p w:rsidR="00F91C72" w:rsidRPr="00B13C0B" w:rsidRDefault="00F91C72" w:rsidP="00FE7FF0">
            <w:pPr>
              <w:jc w:val="center"/>
              <w:rPr>
                <w:b/>
                <w:sz w:val="18"/>
                <w:szCs w:val="18"/>
              </w:rPr>
            </w:pPr>
            <w:r w:rsidRPr="00B13C0B">
              <w:rPr>
                <w:b/>
                <w:sz w:val="18"/>
                <w:szCs w:val="18"/>
              </w:rPr>
              <w:t>--------------</w:t>
            </w:r>
          </w:p>
        </w:tc>
        <w:tc>
          <w:tcPr>
            <w:tcW w:w="0" w:type="auto"/>
            <w:vMerge/>
            <w:vAlign w:val="center"/>
            <w:hideMark/>
          </w:tcPr>
          <w:p w:rsidR="00F91C72" w:rsidRPr="00B13C0B" w:rsidRDefault="00F91C72" w:rsidP="00FE7FF0">
            <w:pPr>
              <w:rPr>
                <w:b/>
                <w:sz w:val="18"/>
                <w:szCs w:val="18"/>
              </w:rPr>
            </w:pPr>
          </w:p>
        </w:tc>
        <w:tc>
          <w:tcPr>
            <w:tcW w:w="2977" w:type="dxa"/>
            <w:vAlign w:val="center"/>
            <w:hideMark/>
          </w:tcPr>
          <w:p w:rsidR="00F91C72" w:rsidRPr="00B13C0B" w:rsidRDefault="00F91C72" w:rsidP="00FE7FF0">
            <w:pPr>
              <w:jc w:val="center"/>
              <w:rPr>
                <w:b/>
                <w:sz w:val="18"/>
                <w:szCs w:val="18"/>
                <w:lang w:val="en-GB"/>
              </w:rPr>
            </w:pPr>
            <w:r w:rsidRPr="00B13C0B">
              <w:rPr>
                <w:b/>
                <w:sz w:val="18"/>
                <w:szCs w:val="18"/>
                <w:lang w:val="en-GB"/>
              </w:rPr>
              <w:t xml:space="preserve">DEPARTMENT </w:t>
            </w:r>
            <w:proofErr w:type="gramStart"/>
            <w:r w:rsidRPr="00B13C0B">
              <w:rPr>
                <w:b/>
                <w:sz w:val="18"/>
                <w:szCs w:val="18"/>
                <w:lang w:val="en-GB"/>
              </w:rPr>
              <w:t>OF  GENERAL</w:t>
            </w:r>
            <w:proofErr w:type="gramEnd"/>
          </w:p>
          <w:p w:rsidR="00F91C72" w:rsidRPr="00B13C0B" w:rsidRDefault="00F91C72" w:rsidP="00FE7FF0">
            <w:pPr>
              <w:jc w:val="center"/>
              <w:rPr>
                <w:b/>
                <w:sz w:val="18"/>
                <w:szCs w:val="18"/>
                <w:lang w:val="en-GB"/>
              </w:rPr>
            </w:pPr>
            <w:r w:rsidRPr="00B13C0B">
              <w:rPr>
                <w:b/>
                <w:sz w:val="18"/>
                <w:szCs w:val="18"/>
                <w:lang w:val="en-GB"/>
              </w:rPr>
              <w:t>AFFAIRS</w:t>
            </w:r>
          </w:p>
          <w:p w:rsidR="00F91C72" w:rsidRPr="00B13C0B" w:rsidRDefault="00F91C72" w:rsidP="00FE7FF0">
            <w:pPr>
              <w:jc w:val="center"/>
              <w:rPr>
                <w:b/>
                <w:sz w:val="18"/>
                <w:szCs w:val="18"/>
              </w:rPr>
            </w:pPr>
            <w:r w:rsidRPr="00B13C0B">
              <w:rPr>
                <w:b/>
                <w:sz w:val="18"/>
                <w:szCs w:val="18"/>
              </w:rPr>
              <w:t>--------------</w:t>
            </w:r>
          </w:p>
        </w:tc>
      </w:tr>
    </w:tbl>
    <w:p w:rsidR="00F91C72" w:rsidRPr="00B13C0B" w:rsidRDefault="00F91C72" w:rsidP="00F91C72">
      <w:pPr>
        <w:jc w:val="center"/>
        <w:rPr>
          <w:b/>
          <w:bCs/>
          <w:sz w:val="4"/>
          <w:szCs w:val="4"/>
        </w:rPr>
      </w:pPr>
    </w:p>
    <w:p w:rsidR="00F91C72" w:rsidRDefault="00F91C72" w:rsidP="00F91C72">
      <w:pPr>
        <w:ind w:right="558"/>
        <w:jc w:val="center"/>
        <w:rPr>
          <w:b/>
          <w:bCs/>
        </w:rPr>
      </w:pPr>
      <w:r w:rsidRPr="00B13C0B">
        <w:rPr>
          <w:b/>
          <w:bCs/>
        </w:rPr>
        <w:t>COMMUNIQUE N°</w:t>
      </w:r>
      <w:r>
        <w:rPr>
          <w:b/>
          <w:bCs/>
        </w:rPr>
        <w:t>000057</w:t>
      </w:r>
      <w:r w:rsidRPr="00B13C0B">
        <w:rPr>
          <w:b/>
          <w:bCs/>
        </w:rPr>
        <w:t xml:space="preserve">/MPT/SG/DAG/SDBM/SMA DU </w:t>
      </w:r>
      <w:r>
        <w:rPr>
          <w:b/>
          <w:bCs/>
        </w:rPr>
        <w:t>25 AOUT 2026</w:t>
      </w:r>
    </w:p>
    <w:p w:rsidR="00F91C72" w:rsidRPr="000728EA" w:rsidRDefault="00F91C72" w:rsidP="00F91C72">
      <w:pPr>
        <w:ind w:right="558"/>
        <w:jc w:val="center"/>
        <w:rPr>
          <w:b/>
          <w:bCs/>
        </w:rPr>
      </w:pPr>
      <w:r w:rsidRPr="00B13C0B">
        <w:rPr>
          <w:b/>
          <w:bCs/>
        </w:rPr>
        <w:t xml:space="preserve">PORTANT ADDITIF A L’APPEL D’OFFRES NATIONAL </w:t>
      </w:r>
    </w:p>
    <w:p w:rsidR="00F91C72" w:rsidRPr="000728EA" w:rsidRDefault="00F91C72" w:rsidP="00F91C72">
      <w:pPr>
        <w:ind w:right="558"/>
        <w:jc w:val="center"/>
        <w:rPr>
          <w:b/>
          <w:bCs/>
        </w:rPr>
      </w:pPr>
      <w:r w:rsidRPr="000728EA">
        <w:rPr>
          <w:b/>
          <w:bCs/>
        </w:rPr>
        <w:t>N°00029/AONO/MPT/CIPM/2026 DU 24 JUILLET 2026 LANCE EN PROCEDURE D’URGENCE POUR LA MISE EN PLACE DE LA PHASE PILOTE DE LA PLATEFORME DE TRAITEMENT ET DE TRACKING DES ENVOIS POSTAUX AU CAMEROUN.</w:t>
      </w:r>
    </w:p>
    <w:p w:rsidR="00F91C72" w:rsidRPr="00B13C0B" w:rsidRDefault="00F91C72" w:rsidP="00F91C72">
      <w:pPr>
        <w:jc w:val="center"/>
        <w:rPr>
          <w:b/>
          <w:bCs/>
          <w:sz w:val="20"/>
          <w:szCs w:val="20"/>
        </w:rPr>
      </w:pPr>
      <w:r w:rsidRPr="00B13C0B">
        <w:rPr>
          <w:b/>
          <w:bCs/>
          <w:sz w:val="20"/>
          <w:szCs w:val="20"/>
        </w:rPr>
        <w:t>__________</w:t>
      </w:r>
    </w:p>
    <w:p w:rsidR="00F91C72" w:rsidRPr="00B13C0B" w:rsidRDefault="00F91C72" w:rsidP="00F91C72">
      <w:pPr>
        <w:pStyle w:val="Corpsdetexte2"/>
        <w:jc w:val="left"/>
        <w:rPr>
          <w:sz w:val="4"/>
          <w:szCs w:val="4"/>
        </w:rPr>
      </w:pPr>
    </w:p>
    <w:p w:rsidR="00F91C72" w:rsidRPr="00B13C0B" w:rsidRDefault="00F91C72" w:rsidP="00F91C72">
      <w:pPr>
        <w:pStyle w:val="Corpsdetexte2"/>
        <w:jc w:val="both"/>
        <w:rPr>
          <w:b w:val="0"/>
          <w:sz w:val="4"/>
          <w:szCs w:val="4"/>
        </w:rPr>
      </w:pPr>
    </w:p>
    <w:p w:rsidR="00F91C72" w:rsidRPr="00693492" w:rsidRDefault="00F91C72" w:rsidP="00F91C72">
      <w:pPr>
        <w:pStyle w:val="Corpsdetexte2"/>
        <w:ind w:firstLine="708"/>
        <w:jc w:val="both"/>
        <w:rPr>
          <w:b w:val="0"/>
          <w:sz w:val="24"/>
        </w:rPr>
      </w:pPr>
      <w:r w:rsidRPr="00B13C0B">
        <w:rPr>
          <w:b w:val="0"/>
          <w:sz w:val="24"/>
        </w:rPr>
        <w:t xml:space="preserve">Le Ministre des Postes et Télécommunications, porte à la connaissance des soumissionnaires à l’appel d’offres susvisé, que l’avis </w:t>
      </w:r>
      <w:r>
        <w:rPr>
          <w:b w:val="0"/>
          <w:sz w:val="24"/>
        </w:rPr>
        <w:t>d’</w:t>
      </w:r>
      <w:r w:rsidRPr="00693492">
        <w:rPr>
          <w:b w:val="0"/>
          <w:sz w:val="24"/>
        </w:rPr>
        <w:t xml:space="preserve">appel </w:t>
      </w:r>
      <w:r>
        <w:rPr>
          <w:b w:val="0"/>
          <w:sz w:val="24"/>
        </w:rPr>
        <w:t>d’offres y relatif est</w:t>
      </w:r>
      <w:r w:rsidRPr="00693492">
        <w:rPr>
          <w:b w:val="0"/>
          <w:sz w:val="24"/>
        </w:rPr>
        <w:t xml:space="preserve"> modifié</w:t>
      </w:r>
      <w:r>
        <w:rPr>
          <w:b w:val="0"/>
          <w:sz w:val="24"/>
        </w:rPr>
        <w:t xml:space="preserve"> </w:t>
      </w:r>
      <w:r w:rsidRPr="00693492">
        <w:rPr>
          <w:b w:val="0"/>
          <w:sz w:val="24"/>
        </w:rPr>
        <w:t xml:space="preserve">ainsi qu’il suit : </w:t>
      </w:r>
    </w:p>
    <w:p w:rsidR="00F91C72" w:rsidRPr="00693492" w:rsidRDefault="00F91C72" w:rsidP="00F91C72">
      <w:pPr>
        <w:pStyle w:val="Corpsdetexte2"/>
        <w:jc w:val="both"/>
        <w:rPr>
          <w:b w:val="0"/>
          <w:sz w:val="8"/>
          <w:szCs w:val="8"/>
        </w:rPr>
      </w:pPr>
    </w:p>
    <w:p w:rsidR="00F91C72" w:rsidRPr="00693492" w:rsidRDefault="00F91C72" w:rsidP="00F91C72">
      <w:pPr>
        <w:pStyle w:val="Corpsdetexte2"/>
        <w:jc w:val="both"/>
        <w:rPr>
          <w:b w:val="0"/>
          <w:sz w:val="24"/>
        </w:rPr>
      </w:pPr>
      <w:r w:rsidRPr="00693492">
        <w:rPr>
          <w:sz w:val="24"/>
          <w:u w:val="single"/>
        </w:rPr>
        <w:t>Au lieu de</w:t>
      </w:r>
      <w:r w:rsidRPr="00693492">
        <w:rPr>
          <w:b w:val="0"/>
          <w:sz w:val="24"/>
        </w:rPr>
        <w:t> :</w:t>
      </w:r>
    </w:p>
    <w:p w:rsidR="00F91C72" w:rsidRPr="00693492" w:rsidRDefault="00F91C72" w:rsidP="00F91C72">
      <w:pPr>
        <w:autoSpaceDE w:val="0"/>
        <w:autoSpaceDN w:val="0"/>
        <w:adjustRightInd w:val="0"/>
        <w:jc w:val="both"/>
        <w:rPr>
          <w:b/>
          <w:bCs/>
        </w:rPr>
      </w:pPr>
      <w:r>
        <w:rPr>
          <w:b/>
          <w:bCs/>
        </w:rPr>
        <w:t>11</w:t>
      </w:r>
      <w:r w:rsidRPr="00693492">
        <w:rPr>
          <w:b/>
          <w:bCs/>
        </w:rPr>
        <w:t>. Remise des offres</w:t>
      </w:r>
    </w:p>
    <w:p w:rsidR="00F91C72" w:rsidRPr="00693492" w:rsidRDefault="00F91C72" w:rsidP="00F91C72">
      <w:pPr>
        <w:pStyle w:val="Corpsdetexte2"/>
        <w:jc w:val="both"/>
      </w:pPr>
      <w:r w:rsidRPr="0017053F">
        <w:rPr>
          <w:b w:val="0"/>
          <w:sz w:val="24"/>
        </w:rPr>
        <w:t xml:space="preserve">Chaque offre est rédigée en français ou en anglais et devra être transmise en ligne par le soumissionnaire sur la plateforme COLEPS, à l’adresse www.marchespublics.cm au plus tard le </w:t>
      </w:r>
      <w:r w:rsidRPr="007D7570">
        <w:rPr>
          <w:sz w:val="24"/>
        </w:rPr>
        <w:t>2</w:t>
      </w:r>
      <w:r>
        <w:rPr>
          <w:bCs w:val="0"/>
          <w:sz w:val="24"/>
        </w:rPr>
        <w:t>6</w:t>
      </w:r>
      <w:r w:rsidRPr="0017053F">
        <w:rPr>
          <w:bCs w:val="0"/>
          <w:sz w:val="24"/>
        </w:rPr>
        <w:t xml:space="preserve"> A</w:t>
      </w:r>
      <w:r>
        <w:rPr>
          <w:bCs w:val="0"/>
          <w:sz w:val="24"/>
        </w:rPr>
        <w:t>oût</w:t>
      </w:r>
      <w:r w:rsidRPr="0017053F">
        <w:rPr>
          <w:bCs w:val="0"/>
          <w:sz w:val="24"/>
        </w:rPr>
        <w:t xml:space="preserve"> 2026 à 14 heures précises</w:t>
      </w:r>
      <w:r w:rsidRPr="0017053F">
        <w:rPr>
          <w:b w:val="0"/>
          <w:sz w:val="24"/>
        </w:rPr>
        <w:t>, heure locale</w:t>
      </w:r>
      <w:r w:rsidRPr="00693492">
        <w:t>……………</w:t>
      </w:r>
      <w:proofErr w:type="gramStart"/>
      <w:r w:rsidRPr="00693492">
        <w:t>…….</w:t>
      </w:r>
      <w:proofErr w:type="gramEnd"/>
      <w:r w:rsidRPr="00693492">
        <w:t>. :</w:t>
      </w:r>
    </w:p>
    <w:p w:rsidR="00F91C72" w:rsidRPr="00693492" w:rsidRDefault="00F91C72" w:rsidP="00F91C72">
      <w:pPr>
        <w:widowControl w:val="0"/>
        <w:autoSpaceDE w:val="0"/>
        <w:jc w:val="both"/>
        <w:rPr>
          <w:sz w:val="8"/>
          <w:szCs w:val="8"/>
        </w:rPr>
      </w:pPr>
    </w:p>
    <w:p w:rsidR="00F91C72" w:rsidRPr="00693492" w:rsidRDefault="00F91C72" w:rsidP="00F91C72">
      <w:pPr>
        <w:jc w:val="both"/>
        <w:rPr>
          <w:b/>
        </w:rPr>
      </w:pPr>
      <w:r w:rsidRPr="00693492">
        <w:rPr>
          <w:b/>
        </w:rPr>
        <w:t>1</w:t>
      </w:r>
      <w:r>
        <w:rPr>
          <w:b/>
        </w:rPr>
        <w:t>3</w:t>
      </w:r>
      <w:r w:rsidRPr="00693492">
        <w:rPr>
          <w:b/>
        </w:rPr>
        <w:t xml:space="preserve">. Ouverture des plis  </w:t>
      </w:r>
    </w:p>
    <w:p w:rsidR="00F91C72" w:rsidRPr="00036A67" w:rsidRDefault="00F91C72" w:rsidP="00F91C72">
      <w:pPr>
        <w:jc w:val="both"/>
        <w:rPr>
          <w:bCs/>
        </w:rPr>
      </w:pPr>
      <w:r w:rsidRPr="00036A67">
        <w:t xml:space="preserve">L’ouverture des plis se fera en un seul temps. L’ouverture des offres administratives, techniques et financières aura lieu dans la salle de réunion de la Commission Interne de Passation des Marchés sise à l’immeuble siège de la CAMPOST, porte 308 le </w:t>
      </w:r>
      <w:r w:rsidRPr="007D7570">
        <w:rPr>
          <w:b/>
        </w:rPr>
        <w:t>2</w:t>
      </w:r>
      <w:r w:rsidRPr="00BA1D8D">
        <w:rPr>
          <w:b/>
        </w:rPr>
        <w:t>6 A</w:t>
      </w:r>
      <w:r w:rsidRPr="00BA1D8D">
        <w:rPr>
          <w:b/>
          <w:bCs/>
        </w:rPr>
        <w:t>oût</w:t>
      </w:r>
      <w:r w:rsidRPr="0017053F">
        <w:t xml:space="preserve"> </w:t>
      </w:r>
      <w:r w:rsidRPr="00A62406">
        <w:rPr>
          <w:b/>
        </w:rPr>
        <w:t>2026</w:t>
      </w:r>
      <w:r w:rsidRPr="0017053F">
        <w:rPr>
          <w:bCs/>
        </w:rPr>
        <w:t xml:space="preserve"> à</w:t>
      </w:r>
      <w:r w:rsidRPr="00036A67">
        <w:rPr>
          <w:b/>
        </w:rPr>
        <w:t xml:space="preserve"> 15 heures</w:t>
      </w:r>
      <w:r w:rsidRPr="00036A67">
        <w:t>, par la Commission Interne de Passation des Marchés siégeant en présence</w:t>
      </w:r>
      <w:r w:rsidRPr="00036A67">
        <w:rPr>
          <w:bCs/>
        </w:rPr>
        <w:t xml:space="preserve"> des </w:t>
      </w:r>
      <w:r w:rsidRPr="00036A67">
        <w:t>soumissionnaires qui souhaitent y assister ou leur représentant dument mandaté et ayant une parfaite connaissance du</w:t>
      </w:r>
      <w:r w:rsidRPr="00036A67">
        <w:rPr>
          <w:bCs/>
        </w:rPr>
        <w:t xml:space="preserve"> dossier.</w:t>
      </w:r>
    </w:p>
    <w:p w:rsidR="00F91C72" w:rsidRPr="00693492" w:rsidRDefault="00F91C72" w:rsidP="00F91C72">
      <w:pPr>
        <w:jc w:val="both"/>
        <w:rPr>
          <w:sz w:val="8"/>
          <w:szCs w:val="8"/>
        </w:rPr>
      </w:pPr>
      <w:r w:rsidRPr="00693492">
        <w:t xml:space="preserve"> </w:t>
      </w:r>
    </w:p>
    <w:p w:rsidR="00F91C72" w:rsidRPr="00693492" w:rsidRDefault="00F91C72" w:rsidP="00F91C72">
      <w:pPr>
        <w:jc w:val="both"/>
        <w:rPr>
          <w:b/>
          <w:u w:val="single"/>
        </w:rPr>
      </w:pPr>
      <w:r w:rsidRPr="00693492">
        <w:rPr>
          <w:b/>
          <w:u w:val="single"/>
        </w:rPr>
        <w:t>Lire</w:t>
      </w:r>
    </w:p>
    <w:p w:rsidR="00F91C72" w:rsidRPr="00693492" w:rsidRDefault="00F91C72" w:rsidP="00F91C72">
      <w:pPr>
        <w:jc w:val="both"/>
        <w:rPr>
          <w:b/>
          <w:sz w:val="8"/>
          <w:szCs w:val="8"/>
          <w:u w:val="single"/>
        </w:rPr>
      </w:pPr>
    </w:p>
    <w:p w:rsidR="00F91C72" w:rsidRPr="00693492" w:rsidRDefault="00F91C72" w:rsidP="00F91C72">
      <w:pPr>
        <w:autoSpaceDE w:val="0"/>
        <w:autoSpaceDN w:val="0"/>
        <w:adjustRightInd w:val="0"/>
        <w:jc w:val="both"/>
        <w:rPr>
          <w:b/>
          <w:bCs/>
        </w:rPr>
      </w:pPr>
      <w:r>
        <w:rPr>
          <w:b/>
          <w:bCs/>
        </w:rPr>
        <w:t>11</w:t>
      </w:r>
      <w:r w:rsidRPr="00693492">
        <w:rPr>
          <w:b/>
          <w:bCs/>
        </w:rPr>
        <w:t>. Remise des offres</w:t>
      </w:r>
    </w:p>
    <w:p w:rsidR="00F91C72" w:rsidRPr="007D7570" w:rsidRDefault="00F91C72" w:rsidP="00F91C72">
      <w:pPr>
        <w:pStyle w:val="Corpsdetexte2"/>
        <w:jc w:val="both"/>
        <w:rPr>
          <w:sz w:val="24"/>
        </w:rPr>
      </w:pPr>
      <w:r w:rsidRPr="0017053F">
        <w:rPr>
          <w:b w:val="0"/>
          <w:sz w:val="24"/>
        </w:rPr>
        <w:t xml:space="preserve">Chaque offre est rédigée en français ou en anglais et devra être transmise en ligne par le soumissionnaire sur la plateforme COLEPS, à l’adresse www.marchespublics.cm au plus tard </w:t>
      </w:r>
      <w:r w:rsidRPr="007D7570">
        <w:rPr>
          <w:b w:val="0"/>
          <w:sz w:val="24"/>
        </w:rPr>
        <w:t xml:space="preserve">le </w:t>
      </w:r>
      <w:r w:rsidRPr="007D7570">
        <w:rPr>
          <w:bCs w:val="0"/>
          <w:sz w:val="24"/>
        </w:rPr>
        <w:t>7</w:t>
      </w:r>
      <w:r w:rsidRPr="007D7570">
        <w:rPr>
          <w:sz w:val="24"/>
        </w:rPr>
        <w:t xml:space="preserve"> Septembre 2026 </w:t>
      </w:r>
      <w:r w:rsidRPr="007D7570">
        <w:rPr>
          <w:bCs w:val="0"/>
          <w:sz w:val="24"/>
        </w:rPr>
        <w:t>à 14 heures précises</w:t>
      </w:r>
      <w:r w:rsidRPr="007D7570">
        <w:rPr>
          <w:b w:val="0"/>
          <w:sz w:val="24"/>
        </w:rPr>
        <w:t>, heure locale</w:t>
      </w:r>
      <w:r w:rsidRPr="007D7570">
        <w:rPr>
          <w:sz w:val="24"/>
        </w:rPr>
        <w:t>……………</w:t>
      </w:r>
      <w:proofErr w:type="gramStart"/>
      <w:r w:rsidRPr="007D7570">
        <w:rPr>
          <w:sz w:val="24"/>
        </w:rPr>
        <w:t>…….</w:t>
      </w:r>
      <w:proofErr w:type="gramEnd"/>
      <w:r w:rsidRPr="007D7570">
        <w:rPr>
          <w:sz w:val="24"/>
        </w:rPr>
        <w:t>. :</w:t>
      </w:r>
    </w:p>
    <w:p w:rsidR="00F91C72" w:rsidRPr="00693492" w:rsidRDefault="00F91C72" w:rsidP="00F91C72">
      <w:pPr>
        <w:widowControl w:val="0"/>
        <w:autoSpaceDE w:val="0"/>
        <w:jc w:val="both"/>
        <w:rPr>
          <w:sz w:val="8"/>
          <w:szCs w:val="8"/>
        </w:rPr>
      </w:pPr>
    </w:p>
    <w:p w:rsidR="00F91C72" w:rsidRPr="00693492" w:rsidRDefault="00F91C72" w:rsidP="00F91C72">
      <w:pPr>
        <w:jc w:val="both"/>
        <w:rPr>
          <w:b/>
        </w:rPr>
      </w:pPr>
      <w:r w:rsidRPr="00693492">
        <w:rPr>
          <w:b/>
        </w:rPr>
        <w:t>1</w:t>
      </w:r>
      <w:r>
        <w:rPr>
          <w:b/>
        </w:rPr>
        <w:t>3</w:t>
      </w:r>
      <w:r w:rsidRPr="00693492">
        <w:rPr>
          <w:b/>
        </w:rPr>
        <w:t xml:space="preserve">. Ouverture des plis  </w:t>
      </w:r>
    </w:p>
    <w:p w:rsidR="00F91C72" w:rsidRPr="00036A67" w:rsidRDefault="00F91C72" w:rsidP="00F91C72">
      <w:pPr>
        <w:jc w:val="both"/>
        <w:rPr>
          <w:bCs/>
        </w:rPr>
      </w:pPr>
      <w:r w:rsidRPr="00036A67">
        <w:t xml:space="preserve">L’ouverture des plis se fera en un seul temps. L’ouverture des offres administratives, techniques et financières aura lieu dans la salle de réunion de la Commission Interne de Passation des Marchés sise à l’immeuble siège de la CAMPOST, porte 308 le </w:t>
      </w:r>
      <w:r w:rsidRPr="007D7570">
        <w:rPr>
          <w:b/>
          <w:bCs/>
        </w:rPr>
        <w:t>7</w:t>
      </w:r>
      <w:r w:rsidRPr="007D7570">
        <w:rPr>
          <w:b/>
        </w:rPr>
        <w:t xml:space="preserve"> Septembre 2026</w:t>
      </w:r>
      <w:r w:rsidRPr="007D7570">
        <w:t xml:space="preserve"> </w:t>
      </w:r>
      <w:r w:rsidRPr="0017053F">
        <w:rPr>
          <w:bCs/>
        </w:rPr>
        <w:t>à</w:t>
      </w:r>
      <w:r w:rsidRPr="00036A67">
        <w:rPr>
          <w:b/>
        </w:rPr>
        <w:t xml:space="preserve"> 15 heures</w:t>
      </w:r>
      <w:r w:rsidRPr="00036A67">
        <w:t>, par la Commission Interne de Passation des Marchés siégeant en présence</w:t>
      </w:r>
      <w:r w:rsidRPr="00036A67">
        <w:rPr>
          <w:bCs/>
        </w:rPr>
        <w:t xml:space="preserve"> des </w:t>
      </w:r>
      <w:r w:rsidRPr="00036A67">
        <w:t>soumissionnaires qui souhaitent y assister ou leur représentant dument mandaté et ayant une parfaite connaissance du</w:t>
      </w:r>
      <w:r w:rsidRPr="00036A67">
        <w:rPr>
          <w:bCs/>
        </w:rPr>
        <w:t xml:space="preserve"> dossier.</w:t>
      </w:r>
    </w:p>
    <w:p w:rsidR="00F91C72" w:rsidRPr="00693492" w:rsidRDefault="00F91C72" w:rsidP="00F91C72">
      <w:pPr>
        <w:jc w:val="both"/>
        <w:rPr>
          <w:sz w:val="8"/>
          <w:szCs w:val="8"/>
        </w:rPr>
      </w:pPr>
    </w:p>
    <w:p w:rsidR="00F91C72" w:rsidRPr="00693492" w:rsidRDefault="00F91C72" w:rsidP="00F91C72">
      <w:pPr>
        <w:ind w:firstLine="708"/>
      </w:pPr>
      <w:r w:rsidRPr="00693492">
        <w:t>Le reste sans changement. /-</w:t>
      </w:r>
      <w:bookmarkStart w:id="0" w:name="_GoBack"/>
      <w:bookmarkEnd w:id="0"/>
    </w:p>
    <w:p w:rsidR="00F91C72" w:rsidRDefault="00F91C72" w:rsidP="00F91C72"/>
    <w:p w:rsidR="00F91C72" w:rsidRDefault="00F91C72" w:rsidP="00F91C72">
      <w:pPr>
        <w:spacing w:after="160" w:line="259" w:lineRule="auto"/>
      </w:pPr>
    </w:p>
    <w:p w:rsidR="000B7E94" w:rsidRDefault="000B7E94"/>
    <w:sectPr w:rsidR="000B7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72"/>
    <w:rsid w:val="000B7E94"/>
    <w:rsid w:val="00AA57B2"/>
    <w:rsid w:val="00F91C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ED65"/>
  <w15:chartTrackingRefBased/>
  <w15:docId w15:val="{AD306016-A1A0-4380-8F8B-36B8899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C72"/>
    <w:pPr>
      <w:spacing w:after="0" w:line="240" w:lineRule="auto"/>
    </w:pPr>
    <w:rPr>
      <w:rFonts w:ascii="Times New Roman" w:eastAsia="Times New Roman" w:hAnsi="Times New Roman" w:cs="Times New Roman"/>
      <w:kern w:val="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F91C72"/>
    <w:pPr>
      <w:jc w:val="center"/>
    </w:pPr>
    <w:rPr>
      <w:b/>
      <w:bCs/>
      <w:sz w:val="28"/>
    </w:rPr>
  </w:style>
  <w:style w:type="character" w:customStyle="1" w:styleId="Corpsdetexte2Car">
    <w:name w:val="Corps de texte 2 Car"/>
    <w:basedOn w:val="Policepardfaut"/>
    <w:link w:val="Corpsdetexte2"/>
    <w:rsid w:val="00F91C72"/>
    <w:rPr>
      <w:rFonts w:ascii="Times New Roman" w:eastAsia="Times New Roman" w:hAnsi="Times New Roman" w:cs="Times New Roman"/>
      <w:b/>
      <w:bCs/>
      <w:kern w:val="0"/>
      <w:sz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2125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2026-08-27T14:26:00Z</dcterms:created>
  <dcterms:modified xsi:type="dcterms:W3CDTF">2026-08-27T14:27:00Z</dcterms:modified>
</cp:coreProperties>
</file>